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00" w:lineRule="exact"/>
        <w:jc w:val="center"/>
        <w:outlineLvl w:val="0"/>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202</w:t>
      </w:r>
      <w:r>
        <w:rPr>
          <w:rFonts w:hint="eastAsia" w:ascii="宋体" w:hAnsi="宋体"/>
          <w:color w:val="000000" w:themeColor="text1"/>
          <w:sz w:val="36"/>
          <w:szCs w:val="36"/>
          <w:lang w:val="en-US" w:eastAsia="zh-CN"/>
          <w14:textFill>
            <w14:solidFill>
              <w14:schemeClr w14:val="tx1"/>
            </w14:solidFill>
          </w14:textFill>
        </w:rPr>
        <w:t>3</w:t>
      </w:r>
      <w:r>
        <w:rPr>
          <w:rFonts w:hint="eastAsia" w:ascii="宋体" w:hAnsi="宋体"/>
          <w:color w:val="000000" w:themeColor="text1"/>
          <w:sz w:val="36"/>
          <w:szCs w:val="36"/>
          <w14:textFill>
            <w14:solidFill>
              <w14:schemeClr w14:val="tx1"/>
            </w14:solidFill>
          </w14:textFill>
        </w:rPr>
        <w:t>级</w:t>
      </w:r>
      <w:r>
        <w:rPr>
          <w:rFonts w:hint="eastAsia" w:ascii="宋体" w:hAnsi="宋体"/>
          <w:color w:val="000000" w:themeColor="text1"/>
          <w:sz w:val="36"/>
          <w:szCs w:val="36"/>
          <w:lang w:val="en-US" w:eastAsia="zh-CN"/>
          <w14:textFill>
            <w14:solidFill>
              <w14:schemeClr w14:val="tx1"/>
            </w14:solidFill>
          </w14:textFill>
        </w:rPr>
        <w:t>研究</w:t>
      </w:r>
      <w:r>
        <w:rPr>
          <w:rFonts w:hint="eastAsia" w:ascii="宋体" w:hAnsi="宋体"/>
          <w:color w:val="000000" w:themeColor="text1"/>
          <w:sz w:val="36"/>
          <w:szCs w:val="36"/>
          <w14:textFill>
            <w14:solidFill>
              <w14:schemeClr w14:val="tx1"/>
            </w14:solidFill>
          </w14:textFill>
        </w:rPr>
        <w:t>生自主购买床上用品的说明</w:t>
      </w:r>
    </w:p>
    <w:p>
      <w:pPr>
        <w:spacing w:line="360" w:lineRule="auto"/>
        <w:ind w:firstLine="420" w:firstLineChars="200"/>
        <w:rPr>
          <w:rFonts w:ascii="宋体" w:hAnsi="宋体"/>
          <w:color w:val="000000" w:themeColor="text1"/>
          <w14:textFill>
            <w14:solidFill>
              <w14:schemeClr w14:val="tx1"/>
            </w14:solidFill>
          </w14:textFill>
        </w:rPr>
      </w:pP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生公寓床上用品的质量安全涉及学生切身利益和身体健康。根据北京市教委要求，本着对学生负责的态度，学校国有资产管理处对新生床上用品进行了公开招标，中标人为黄骅市意缘意家纺有限责任公司，中标价格为480元/套。</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北京市教委从2003年开始在全市各高校开展标准化学生公寓建设，做到学生公寓管理标准化、制度化、规范化，每年多次对学生宿舍进行安全、卫生大检查。为了配合做好以上工作，建议同学们购买学校招标的床上用品。若自行购买的，请尽量参考附表中的尺寸、体积、重量和技术指标要求。</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如果同学们愿意购买我校招标确定厂家生产的床上用品，请于</w:t>
      </w:r>
      <w:r>
        <w:rPr>
          <w:rFonts w:hint="eastAsia" w:ascii="宋体" w:hAnsi="宋体"/>
          <w:color w:val="000000" w:themeColor="text1"/>
          <w:highlight w:val="none"/>
          <w14:textFill>
            <w14:solidFill>
              <w14:schemeClr w14:val="tx1"/>
            </w14:solidFill>
          </w14:textFill>
        </w:rPr>
        <w:t>8月</w:t>
      </w:r>
      <w:r>
        <w:rPr>
          <w:rFonts w:hint="eastAsia" w:ascii="宋体" w:hAnsi="宋体"/>
          <w:color w:val="000000" w:themeColor="text1"/>
          <w:highlight w:val="none"/>
          <w:lang w:val="en-US" w:eastAsia="zh-CN"/>
          <w14:textFill>
            <w14:solidFill>
              <w14:schemeClr w14:val="tx1"/>
            </w14:solidFill>
          </w14:textFill>
        </w:rPr>
        <w:t>20</w:t>
      </w:r>
      <w:r>
        <w:rPr>
          <w:rFonts w:hint="eastAsia" w:ascii="宋体" w:hAnsi="宋体"/>
          <w:color w:val="000000" w:themeColor="text1"/>
          <w:highlight w:val="none"/>
          <w14:textFill>
            <w14:solidFill>
              <w14:schemeClr w14:val="tx1"/>
            </w14:solidFill>
          </w14:textFill>
        </w:rPr>
        <w:t>日</w:t>
      </w:r>
      <w:r>
        <w:rPr>
          <w:rFonts w:hint="eastAsia" w:ascii="宋体" w:hAnsi="宋体"/>
          <w:color w:val="000000" w:themeColor="text1"/>
          <w14:textFill>
            <w14:solidFill>
              <w14:schemeClr w14:val="tx1"/>
            </w14:solidFill>
          </w14:textFill>
        </w:rPr>
        <w:t>前登录北京交通大学迎新网（</w:t>
      </w:r>
      <w:r>
        <w:fldChar w:fldCharType="begin"/>
      </w:r>
      <w:r>
        <w:instrText xml:space="preserve"> HYPERLINK "http://welcome.bjtu.edu.cn" </w:instrText>
      </w:r>
      <w:r>
        <w:fldChar w:fldCharType="separate"/>
      </w:r>
      <w:r>
        <w:rPr>
          <w:rStyle w:val="6"/>
          <w:rFonts w:hAnsi="宋体"/>
          <w:color w:val="000000" w:themeColor="text1"/>
          <w14:textFill>
            <w14:solidFill>
              <w14:schemeClr w14:val="tx1"/>
            </w14:solidFill>
          </w14:textFill>
        </w:rPr>
        <w:t>http</w:t>
      </w:r>
      <w:r>
        <w:rPr>
          <w:rStyle w:val="6"/>
          <w:rFonts w:hint="eastAsia" w:hAnsi="宋体"/>
          <w:color w:val="000000" w:themeColor="text1"/>
          <w:lang w:val="en-US" w:eastAsia="zh-CN"/>
          <w14:textFill>
            <w14:solidFill>
              <w14:schemeClr w14:val="tx1"/>
            </w14:solidFill>
          </w14:textFill>
        </w:rPr>
        <w:t>s</w:t>
      </w:r>
      <w:r>
        <w:rPr>
          <w:rStyle w:val="6"/>
          <w:rFonts w:hAnsi="宋体"/>
          <w:color w:val="000000" w:themeColor="text1"/>
          <w14:textFill>
            <w14:solidFill>
              <w14:schemeClr w14:val="tx1"/>
            </w14:solidFill>
          </w14:textFill>
        </w:rPr>
        <w:t>://welcome.bjtu.edu.cn</w:t>
      </w:r>
      <w:r>
        <w:rPr>
          <w:rStyle w:val="6"/>
          <w:rFonts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）按照网站提示进行预订。床上用品只成套出售，不能单件购买。凡是预订床上用品的同学，请于报到当天到床上用品服务点交费领取。</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如果床上用品有质量问题，同学们可向</w:t>
      </w:r>
      <w:r>
        <w:rPr>
          <w:rFonts w:hint="eastAsia" w:ascii="宋体" w:hAnsi="宋体"/>
          <w:color w:val="000000" w:themeColor="text1"/>
          <w:lang w:val="en-US" w:eastAsia="zh-CN"/>
          <w14:textFill>
            <w14:solidFill>
              <w14:schemeClr w14:val="tx1"/>
            </w14:solidFill>
          </w14:textFill>
        </w:rPr>
        <w:t>北京交通大学后勤服务产业集团学生公寓管理中心投诉或向所在公寓楼长反映，监督电话：010-51685963</w:t>
      </w:r>
      <w:r>
        <w:rPr>
          <w:rFonts w:hint="eastAsia" w:ascii="宋体" w:hAnsi="宋体"/>
          <w:color w:val="000000" w:themeColor="text1"/>
          <w14:textFill>
            <w14:solidFill>
              <w14:schemeClr w14:val="tx1"/>
            </w14:solidFill>
          </w14:textFill>
        </w:rPr>
        <w:t>。</w:t>
      </w:r>
      <w:bookmarkStart w:id="0" w:name="_GoBack"/>
      <w:bookmarkEnd w:id="0"/>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附件：《学生床上用品品类规格表》</w:t>
      </w: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学生床上用品品类规格表</w:t>
      </w:r>
    </w:p>
    <w:tbl>
      <w:tblPr>
        <w:tblStyle w:val="4"/>
        <w:tblW w:w="7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00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质量及规格</w:t>
            </w:r>
          </w:p>
        </w:tc>
        <w:tc>
          <w:tcPr>
            <w:tcW w:w="7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color w:val="000000" w:themeColor="text1"/>
                <w:szCs w:val="21"/>
                <w14:textFill>
                  <w14:solidFill>
                    <w14:schemeClr w14:val="tx1"/>
                  </w14:solidFill>
                </w14:textFill>
              </w:rPr>
            </w:pPr>
          </w:p>
          <w:p>
            <w:pPr>
              <w:spacing w:line="300" w:lineRule="exact"/>
              <w:jc w:val="center"/>
              <w:rPr>
                <w:rFonts w:hint="eastAsia" w:ascii="宋体" w:hAnsi="宋体"/>
                <w:color w:val="000000" w:themeColor="text1"/>
                <w:szCs w:val="21"/>
                <w14:textFill>
                  <w14:solidFill>
                    <w14:schemeClr w14:val="tx1"/>
                  </w14:solidFill>
                </w14:textFill>
              </w:rPr>
            </w:pPr>
          </w:p>
          <w:p>
            <w:pPr>
              <w:spacing w:line="300" w:lineRule="exact"/>
              <w:jc w:val="center"/>
              <w:rPr>
                <w:rFonts w:hint="eastAsia" w:ascii="宋体" w:hAnsi="宋体"/>
                <w:color w:val="000000" w:themeColor="text1"/>
                <w:szCs w:val="21"/>
                <w14:textFill>
                  <w14:solidFill>
                    <w14:schemeClr w14:val="tx1"/>
                  </w14:solidFill>
                </w14:textFill>
              </w:rPr>
            </w:pPr>
          </w:p>
          <w:p>
            <w:pPr>
              <w:spacing w:line="300" w:lineRule="exact"/>
              <w:jc w:val="center"/>
              <w:rPr>
                <w:rFonts w:hint="eastAsia" w:ascii="宋体" w:hAnsi="宋体"/>
                <w:color w:val="000000" w:themeColor="text1"/>
                <w:szCs w:val="21"/>
                <w14:textFill>
                  <w14:solidFill>
                    <w14:schemeClr w14:val="tx1"/>
                  </w14:solidFill>
                </w14:textFill>
              </w:rPr>
            </w:pPr>
          </w:p>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棉被</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1、被里、被面纯棉</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2、自然棉胎</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3、棉布单纱纱支：≥31.9S</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4、被面经纬密度：65.8×57.5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5、棉被内絮用纤维不得检出致病菌（如绿脓杆菌、金黄色葡萄球菌和溶血性链球菌等致病菌）</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6、规格：210×145cm</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7、重量：2.25kg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8、加工工艺要求：拉网、外包 ，机器行缝</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褥子</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1、褥里、褥面纯棉</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2、自然棉胎</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3、褥面单纱纱支：≥31.9S</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4、褥面经纬密度：65.8×57.5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5、褥子内絮用纤维不得检出致病菌（如绿脓杆菌、金黄色葡萄球菌和溶血性链球菌等致病菌）</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6、规格：195×90cm</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7、重量：1.55kg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8、加工工艺要求：拉网、外包 ，机器行缝</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床垫</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天然棕丝，外包涤纶布。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2、规格：195×90cm</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重量：5kg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4、加工工艺要求：革钉横竖间20厘米</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床单</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1、纯棉斜纹布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2、断裂强力：≥220N</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3、水洗尺寸变化率：经向、纬向：-5% ～ +5%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4、耐洗、耐摩擦、耐汗渍、耐水、耐皂洗色牢度≥3级</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5、甲醛含量：≤75 mg／kg， 检出限：20mg／kg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6、pH值：4.0～8.5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7、规格：210×110cm</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被罩</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1、纯棉斜纹布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2、断裂强力：≥220N</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3、水洗尺寸变化率：经向、纬向：-5%～ +5%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4、耐洗、耐摩擦、耐汗渍、耐水、耐皂洗色牢度≥3级</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5、甲醛含量：≤75 mg／kg， 检出限：20mg／kg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6、pH值：4.0～8.5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7、规格：220×152cm</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枕芯</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1、里面选用纯棉布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2、填充物选用荞麦皮或聚酯纤维 </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3、规格：60×40cm</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枕套</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1、纯棉斜纹布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2、断裂强力：≥220N</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3、水洗尺寸变化率：经向、纬向：-5% ～ +5%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4、耐洗、耐摩擦、耐汗渍、耐水、耐皂洗色牢度≥3级</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5、甲醛含量：≤75 mg／kg， 检出限：20mg／kg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6、pH值：4.0～8.5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7、规格：70×45cm</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蚊帐</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聚酯纤维（涤纶）材质</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 200×90×150cm</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网眼、遮掩门45厘米，四角打摺、穿杆、系带</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夏凉被</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被里被面选用：</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1、纯棉布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2、单纱纱支：≥31.9</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3、经纬密度：78×65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4、水洗尺寸变化率：经向、纬向：-5% ～ +5%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5、耐洗、耐摩擦、耐汗渍、耐水、耐皂洗色牢度≥3级</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6、甲醛含量：≤75 mg／kg， 检出限：20mg／kg</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7、pH值：4.0～8.5</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8、规格：200×145cm</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9、重量：0.75kg</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包装</w:t>
            </w:r>
          </w:p>
        </w:tc>
        <w:tc>
          <w:tcPr>
            <w:tcW w:w="6000" w:type="dxa"/>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防水布</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印有“北京交通大学”字样</w:t>
            </w:r>
          </w:p>
          <w:p>
            <w:pPr>
              <w:spacing w:line="300" w:lineRule="exact"/>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 60×40×70cm</w:t>
            </w: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600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000000" w:themeColor="text1"/>
                <w:szCs w:val="21"/>
                <w14:textFill>
                  <w14:solidFill>
                    <w14:schemeClr w14:val="tx1"/>
                  </w14:solidFill>
                </w14:textFill>
              </w:rPr>
            </w:pPr>
          </w:p>
        </w:tc>
        <w:tc>
          <w:tcPr>
            <w:tcW w:w="71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2OWVmYjkwNzA4ZDc1YzhkYmU4YzQyZGMwNGI3YTMifQ=="/>
  </w:docVars>
  <w:rsids>
    <w:rsidRoot w:val="005F1C71"/>
    <w:rsid w:val="003029D8"/>
    <w:rsid w:val="00357172"/>
    <w:rsid w:val="005F1C71"/>
    <w:rsid w:val="00697DB9"/>
    <w:rsid w:val="006D4B21"/>
    <w:rsid w:val="009B322E"/>
    <w:rsid w:val="00C131C0"/>
    <w:rsid w:val="00C43805"/>
    <w:rsid w:val="115F1EA9"/>
    <w:rsid w:val="11CC0E7C"/>
    <w:rsid w:val="246303E4"/>
    <w:rsid w:val="2A8F33B7"/>
    <w:rsid w:val="320D2CD6"/>
    <w:rsid w:val="6F25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1284</Words>
  <Characters>1502</Characters>
  <Lines>11</Lines>
  <Paragraphs>3</Paragraphs>
  <TotalTime>1</TotalTime>
  <ScaleCrop>false</ScaleCrop>
  <LinksUpToDate>false</LinksUpToDate>
  <CharactersWithSpaces>1523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2022-06-01T12:57:00Z</dcterms:created>
  <dc:creator>段 晓宇</dc:creator>
  <cp:lastModifiedBy>GF.~~</cp:lastModifiedBy>
  <dcterms:modified xsi:type="dcterms:W3CDTF">2023-06-27T02:47:24Z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A051F61892294A0AA3A704609BF30527_13</vt:lpwstr>
  </property>
</Properties>
</file>